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42EBD56A" w:rsidR="00450479" w:rsidRPr="00B56B9B" w:rsidRDefault="00450479" w:rsidP="00B56B9B">
      <w:pPr>
        <w:autoSpaceDE w:val="0"/>
        <w:jc w:val="both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435A2">
        <w:rPr>
          <w:rFonts w:ascii="Calibri" w:hAnsi="Calibri" w:cs="Calibri"/>
          <w:b/>
          <w:color w:val="000000"/>
          <w:sz w:val="20"/>
          <w:szCs w:val="20"/>
        </w:rPr>
        <w:t>61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 xml:space="preserve">/2024 z dnia </w:t>
      </w:r>
      <w:r w:rsidR="00B56B9B">
        <w:rPr>
          <w:rFonts w:ascii="Calibri" w:hAnsi="Calibri" w:cs="Calibri"/>
          <w:b/>
          <w:color w:val="000000"/>
          <w:sz w:val="20"/>
          <w:szCs w:val="20"/>
        </w:rPr>
        <w:t>20.05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B56B9B" w:rsidRPr="00B56B9B">
        <w:rPr>
          <w:rFonts w:ascii="Calibri" w:hAnsi="Calibri" w:cs="Calibri"/>
          <w:color w:val="000000"/>
          <w:sz w:val="20"/>
          <w:szCs w:val="20"/>
        </w:rPr>
        <w:t xml:space="preserve">wykonanie </w:t>
      </w:r>
      <w:proofErr w:type="spellStart"/>
      <w:r w:rsidR="00B435A2">
        <w:rPr>
          <w:rFonts w:ascii="Calibri" w:hAnsi="Calibri" w:cs="Calibri"/>
          <w:color w:val="000000"/>
          <w:sz w:val="20"/>
          <w:szCs w:val="20"/>
        </w:rPr>
        <w:t>postprodukcji</w:t>
      </w:r>
      <w:proofErr w:type="spellEnd"/>
      <w:r w:rsidR="00B435A2">
        <w:rPr>
          <w:rFonts w:ascii="Calibri" w:hAnsi="Calibri" w:cs="Calibri"/>
          <w:color w:val="000000"/>
          <w:sz w:val="20"/>
          <w:szCs w:val="20"/>
        </w:rPr>
        <w:t xml:space="preserve"> czołówki animacyjnej</w:t>
      </w:r>
      <w:r w:rsidR="00B56B9B" w:rsidRPr="00B56B9B">
        <w:rPr>
          <w:rFonts w:ascii="Calibri" w:hAnsi="Calibri" w:cs="Calibri"/>
          <w:color w:val="000000"/>
          <w:sz w:val="20"/>
          <w:szCs w:val="20"/>
        </w:rPr>
        <w:t xml:space="preserve"> do filmów „Rozmowy z Mistrzami: Paralimpijski Atlas Sportu”.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>92100000-2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>CPV 92111250-9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>).</w:t>
      </w:r>
      <w:r w:rsidR="00B56B9B" w:rsidRPr="00B56B9B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 xml:space="preserve">Zadanie 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>realizowan</w:t>
      </w:r>
      <w:r w:rsidR="00B56B9B">
        <w:rPr>
          <w:rFonts w:ascii="Calibri" w:hAnsi="Calibri" w:cs="Calibri"/>
          <w:bCs/>
          <w:iCs/>
          <w:sz w:val="20"/>
          <w:szCs w:val="20"/>
        </w:rPr>
        <w:t>e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jest w ramach umowy podpisanej pomiędzy Polskim Komitetem </w:t>
      </w:r>
      <w:proofErr w:type="spellStart"/>
      <w:r w:rsidR="00B56B9B" w:rsidRPr="00B56B9B">
        <w:rPr>
          <w:rFonts w:ascii="Calibri" w:hAnsi="Calibri" w:cs="Calibri"/>
          <w:bCs/>
          <w:iCs/>
          <w:sz w:val="20"/>
          <w:szCs w:val="20"/>
        </w:rPr>
        <w:t>Paralimpijskim</w:t>
      </w:r>
      <w:proofErr w:type="spellEnd"/>
      <w:r w:rsidR="00B56B9B">
        <w:rPr>
          <w:rFonts w:ascii="Calibri" w:hAnsi="Calibri" w:cs="Calibri"/>
          <w:bCs/>
          <w:iCs/>
          <w:sz w:val="20"/>
          <w:szCs w:val="20"/>
        </w:rPr>
        <w:t>,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a Państwowym Funduszem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B9B" w14:paraId="5BCC89BB" w14:textId="77777777" w:rsidTr="00800CE1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745297B" w:rsidR="00B56B9B" w:rsidRPr="000E03DF" w:rsidRDefault="00B56B9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114F7F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A2186" w14:textId="77777777" w:rsidR="009A73E8" w:rsidRDefault="009A73E8">
      <w:r>
        <w:separator/>
      </w:r>
    </w:p>
  </w:endnote>
  <w:endnote w:type="continuationSeparator" w:id="0">
    <w:p w14:paraId="379CDD95" w14:textId="77777777" w:rsidR="009A73E8" w:rsidRDefault="009A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E200" w14:textId="77777777" w:rsidR="005679D5" w:rsidRDefault="0056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C361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C361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EA75" w14:textId="77777777" w:rsidR="005679D5" w:rsidRDefault="00567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AD79" w14:textId="77777777" w:rsidR="009A73E8" w:rsidRDefault="009A73E8">
      <w:r>
        <w:separator/>
      </w:r>
    </w:p>
  </w:footnote>
  <w:footnote w:type="continuationSeparator" w:id="0">
    <w:p w14:paraId="24977D83" w14:textId="77777777" w:rsidR="009A73E8" w:rsidRDefault="009A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F16C" w14:textId="77777777" w:rsidR="005679D5" w:rsidRDefault="00567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E7F2" w14:textId="77777777" w:rsidR="005679D5" w:rsidRDefault="00567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5860">
    <w:abstractNumId w:val="0"/>
  </w:num>
  <w:num w:numId="2" w16cid:durableId="1311055423">
    <w:abstractNumId w:val="1"/>
  </w:num>
  <w:num w:numId="3" w16cid:durableId="736242452">
    <w:abstractNumId w:val="6"/>
  </w:num>
  <w:num w:numId="4" w16cid:durableId="982737464">
    <w:abstractNumId w:val="8"/>
  </w:num>
  <w:num w:numId="5" w16cid:durableId="236136869">
    <w:abstractNumId w:val="7"/>
  </w:num>
  <w:num w:numId="6" w16cid:durableId="824318150">
    <w:abstractNumId w:val="4"/>
  </w:num>
  <w:num w:numId="7" w16cid:durableId="1272516367">
    <w:abstractNumId w:val="9"/>
  </w:num>
  <w:num w:numId="8" w16cid:durableId="1637492057">
    <w:abstractNumId w:val="5"/>
  </w:num>
  <w:num w:numId="9" w16cid:durableId="1380200456">
    <w:abstractNumId w:val="3"/>
  </w:num>
  <w:num w:numId="10" w16cid:durableId="66821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E03DF"/>
    <w:rsid w:val="000E1912"/>
    <w:rsid w:val="000F39DD"/>
    <w:rsid w:val="000F7C83"/>
    <w:rsid w:val="00105E26"/>
    <w:rsid w:val="00114F7F"/>
    <w:rsid w:val="0012239A"/>
    <w:rsid w:val="00151FE3"/>
    <w:rsid w:val="00153465"/>
    <w:rsid w:val="00177DD7"/>
    <w:rsid w:val="00180315"/>
    <w:rsid w:val="00182FC2"/>
    <w:rsid w:val="001C5D08"/>
    <w:rsid w:val="001D304B"/>
    <w:rsid w:val="001F49E4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C3617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79D5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71A48"/>
    <w:rsid w:val="006924BB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A6572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94F94"/>
    <w:rsid w:val="008D2DFE"/>
    <w:rsid w:val="009245FB"/>
    <w:rsid w:val="00930F47"/>
    <w:rsid w:val="00944106"/>
    <w:rsid w:val="00964D8E"/>
    <w:rsid w:val="0099010F"/>
    <w:rsid w:val="009A3319"/>
    <w:rsid w:val="009A73E8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360DB"/>
    <w:rsid w:val="00B435A2"/>
    <w:rsid w:val="00B56551"/>
    <w:rsid w:val="00B56B9B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16AED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Justyna Jędrych</cp:lastModifiedBy>
  <cp:revision>2</cp:revision>
  <cp:lastPrinted>2023-06-06T14:48:00Z</cp:lastPrinted>
  <dcterms:created xsi:type="dcterms:W3CDTF">2024-10-29T14:46:00Z</dcterms:created>
  <dcterms:modified xsi:type="dcterms:W3CDTF">2024-10-29T14:46:00Z</dcterms:modified>
</cp:coreProperties>
</file>