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D97F" w14:textId="77777777" w:rsidR="009D1430" w:rsidRDefault="009D1430" w:rsidP="007C266C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bookmarkStart w:id="0" w:name="_Hlk171777038"/>
      <w:r w:rsidRPr="009D1430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Zgoda na wykorzystanie w tym rozpowszechnianie wizerunku </w:t>
      </w:r>
      <w:r w:rsidRPr="004140DA">
        <w:rPr>
          <w:rFonts w:eastAsia="Times New Roman" w:cstheme="minorHAnsi"/>
          <w:b/>
          <w:color w:val="000000"/>
          <w:sz w:val="28"/>
          <w:szCs w:val="28"/>
          <w:u w:val="single"/>
          <w:lang w:eastAsia="pl-PL"/>
        </w:rPr>
        <w:t>dziecka</w:t>
      </w:r>
    </w:p>
    <w:p w14:paraId="0470DD52" w14:textId="77777777" w:rsidR="007C266C" w:rsidRPr="007C266C" w:rsidRDefault="007C266C" w:rsidP="007C266C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78E73E18" w14:textId="77777777" w:rsidR="007C266C" w:rsidRPr="007C266C" w:rsidRDefault="007C266C" w:rsidP="007C266C">
      <w:pPr>
        <w:widowControl w:val="0"/>
        <w:autoSpaceDE w:val="0"/>
        <w:autoSpaceDN w:val="0"/>
        <w:adjustRightInd w:val="0"/>
        <w:spacing w:after="120" w:line="360" w:lineRule="auto"/>
        <w:jc w:val="both"/>
        <w:textAlignment w:val="center"/>
        <w:rPr>
          <w:rFonts w:eastAsia="Calibri" w:cstheme="minorHAnsi"/>
          <w:color w:val="000000"/>
          <w:lang w:val="cs-CZ" w:eastAsia="pl-PL"/>
        </w:rPr>
      </w:pPr>
      <w:r w:rsidRPr="007C266C">
        <w:rPr>
          <w:rFonts w:eastAsia="Calibri" w:cstheme="minorHAnsi"/>
          <w:b/>
          <w:color w:val="000000"/>
          <w:lang w:val="cs-CZ" w:eastAsia="pl-PL"/>
        </w:rPr>
        <w:t xml:space="preserve">Niniejszym oświadczam, że </w:t>
      </w:r>
      <w:r w:rsidRPr="007C266C">
        <w:rPr>
          <w:rFonts w:eastAsia="Calibri" w:cstheme="minorHAnsi"/>
          <w:i/>
          <w:color w:val="000000"/>
          <w:lang w:val="cs-CZ" w:eastAsia="pl-PL"/>
        </w:rPr>
        <w:t>(proszę zaznaczyć „x”):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967"/>
      </w:tblGrid>
      <w:tr w:rsidR="007C266C" w:rsidRPr="007C266C" w14:paraId="142774B3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E78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0BD642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  <w:r w:rsidRPr="007C266C">
              <w:rPr>
                <w:rFonts w:eastAsia="Calibri" w:cstheme="minorHAnsi"/>
                <w:b/>
              </w:rPr>
              <w:t>wyrażam zgodę</w:t>
            </w:r>
          </w:p>
        </w:tc>
      </w:tr>
      <w:tr w:rsidR="007C266C" w:rsidRPr="007C266C" w14:paraId="339F2B6C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4BEE2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</w:tcPr>
          <w:p w14:paraId="590BC55B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</w:tr>
      <w:tr w:rsidR="007C266C" w:rsidRPr="007C266C" w14:paraId="6B29A10E" w14:textId="77777777" w:rsidTr="008270D8">
        <w:trPr>
          <w:jc w:val="center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F45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F23D61" w14:textId="77777777" w:rsidR="007C266C" w:rsidRPr="007C266C" w:rsidRDefault="007C266C" w:rsidP="007C266C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Calibri" w:cstheme="minorHAnsi"/>
                <w:b/>
              </w:rPr>
            </w:pPr>
            <w:r w:rsidRPr="007C266C">
              <w:rPr>
                <w:rFonts w:eastAsia="Calibri" w:cstheme="minorHAnsi"/>
                <w:b/>
              </w:rPr>
              <w:t>nie wyrażam zgody</w:t>
            </w:r>
          </w:p>
        </w:tc>
      </w:tr>
    </w:tbl>
    <w:p w14:paraId="371488BA" w14:textId="77777777" w:rsidR="007C266C" w:rsidRPr="007C266C" w:rsidRDefault="007C266C" w:rsidP="007C266C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eastAsia="Calibri" w:cstheme="minorHAnsi"/>
          <w:b/>
          <w:color w:val="000000"/>
          <w:lang w:val="cs-CZ" w:eastAsia="pl-PL"/>
        </w:rPr>
      </w:pPr>
    </w:p>
    <w:p w14:paraId="29CE1E1D" w14:textId="1ECC5E90" w:rsidR="007C266C" w:rsidRPr="007C266C" w:rsidRDefault="007C266C" w:rsidP="007C266C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C266C">
        <w:rPr>
          <w:rFonts w:eastAsia="Times New Roman" w:cstheme="minorHAnsi"/>
          <w:color w:val="000000"/>
          <w:lang w:eastAsia="pl-PL"/>
        </w:rPr>
        <w:t>na nieodpłatne wykorzystanie</w:t>
      </w:r>
      <w:r w:rsidR="009D1430">
        <w:rPr>
          <w:rFonts w:eastAsia="Times New Roman" w:cstheme="minorHAnsi"/>
          <w:color w:val="000000"/>
          <w:lang w:eastAsia="pl-PL"/>
        </w:rPr>
        <w:t xml:space="preserve"> w tym rozpowszechnianie</w:t>
      </w:r>
      <w:r w:rsidRPr="007C266C">
        <w:rPr>
          <w:rFonts w:eastAsia="Times New Roman" w:cstheme="minorHAnsi"/>
          <w:color w:val="000000"/>
          <w:lang w:eastAsia="pl-PL"/>
        </w:rPr>
        <w:t xml:space="preserve"> przez  </w:t>
      </w:r>
    </w:p>
    <w:p w14:paraId="63661081" w14:textId="40336E3B" w:rsidR="007C266C" w:rsidRPr="007C266C" w:rsidRDefault="007C266C" w:rsidP="007C266C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C266C">
        <w:rPr>
          <w:rFonts w:eastAsia="Times New Roman" w:cstheme="minorHAnsi"/>
          <w:b/>
          <w:bCs/>
          <w:color w:val="000000"/>
          <w:lang w:eastAsia="pl-PL"/>
        </w:rPr>
        <w:t xml:space="preserve">Polski Komitet Paralimpijski </w:t>
      </w:r>
      <w:r w:rsidRPr="007C266C">
        <w:rPr>
          <w:rFonts w:eastAsia="Times New Roman" w:cstheme="minorHAnsi"/>
          <w:color w:val="000000"/>
          <w:lang w:eastAsia="pl-PL"/>
        </w:rPr>
        <w:t>(PKPar)</w:t>
      </w:r>
      <w:r w:rsidRPr="007C266C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7C266C">
        <w:rPr>
          <w:rFonts w:eastAsia="Times New Roman" w:cstheme="minorHAnsi"/>
          <w:color w:val="000000"/>
          <w:lang w:eastAsia="pl-PL"/>
        </w:rPr>
        <w:t xml:space="preserve">z siedzibą w Warszawie </w:t>
      </w:r>
      <w:r w:rsidR="00D466F3">
        <w:rPr>
          <w:rFonts w:eastAsia="Times New Roman" w:cstheme="minorHAnsi"/>
          <w:color w:val="000000"/>
          <w:lang w:eastAsia="pl-PL"/>
        </w:rPr>
        <w:t xml:space="preserve">(00-216) </w:t>
      </w:r>
      <w:r w:rsidRPr="007C266C">
        <w:rPr>
          <w:rFonts w:eastAsia="Times New Roman" w:cstheme="minorHAnsi"/>
          <w:color w:val="000000"/>
          <w:lang w:eastAsia="pl-PL"/>
        </w:rPr>
        <w:t xml:space="preserve">przy ul. Konwiktorskiej 9, lok. 2, wizerunku mojego </w:t>
      </w:r>
      <w:r w:rsidR="00A04585" w:rsidRPr="007C266C">
        <w:rPr>
          <w:rFonts w:eastAsia="Times New Roman" w:cstheme="minorHAnsi"/>
          <w:color w:val="000000"/>
          <w:lang w:eastAsia="pl-PL"/>
        </w:rPr>
        <w:t>dziecka …</w:t>
      </w:r>
      <w:r w:rsidRPr="007C266C">
        <w:rPr>
          <w:rFonts w:eastAsia="Times New Roman" w:cstheme="minorHAnsi"/>
          <w:color w:val="000000"/>
          <w:lang w:eastAsia="pl-PL"/>
        </w:rPr>
        <w:t xml:space="preserve">……………………………………………………….………………………………………. 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7C266C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imię i nazwisko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) </w:t>
      </w:r>
      <w:r w:rsidRPr="007C266C">
        <w:rPr>
          <w:rFonts w:eastAsia="Times New Roman" w:cstheme="minorHAnsi"/>
          <w:color w:val="000000"/>
          <w:lang w:eastAsia="pl-PL"/>
        </w:rPr>
        <w:t xml:space="preserve">zarejestrowanego podczas </w:t>
      </w:r>
      <w:r w:rsidRPr="007C266C">
        <w:rPr>
          <w:rFonts w:eastAsia="Times New Roman" w:cstheme="minorHAnsi"/>
          <w:b/>
          <w:bCs/>
          <w:color w:val="000000"/>
          <w:lang w:eastAsia="pl-PL"/>
        </w:rPr>
        <w:t>zajęć WF z Paralimpijczykiem</w:t>
      </w:r>
      <w:r w:rsidRPr="007C266C">
        <w:rPr>
          <w:rFonts w:eastAsia="Times New Roman" w:cstheme="minorHAnsi"/>
          <w:color w:val="000000"/>
          <w:lang w:eastAsia="pl-PL"/>
        </w:rPr>
        <w:t xml:space="preserve"> przeprowadzanych w ……………………………………………………………………………………………………………………………….……… 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7C266C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nazwa szkoły</w:t>
      </w:r>
      <w:r w:rsidRPr="007C266C">
        <w:rPr>
          <w:rFonts w:eastAsia="Times New Roman" w:cstheme="minorHAnsi"/>
          <w:color w:val="000000"/>
          <w:sz w:val="20"/>
          <w:szCs w:val="20"/>
          <w:lang w:eastAsia="pl-PL"/>
        </w:rPr>
        <w:t>).</w:t>
      </w:r>
    </w:p>
    <w:p w14:paraId="5D941A20" w14:textId="77777777" w:rsidR="007C266C" w:rsidRPr="007C266C" w:rsidRDefault="007C266C" w:rsidP="007C266C">
      <w:pPr>
        <w:widowControl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7C266C">
        <w:rPr>
          <w:rFonts w:eastAsia="Times New Roman" w:cstheme="minorHAnsi"/>
          <w:b/>
          <w:bCs/>
          <w:color w:val="000000"/>
          <w:lang w:eastAsia="pl-PL"/>
        </w:rPr>
        <w:t>Zgoda obejmuje:</w:t>
      </w:r>
    </w:p>
    <w:p w14:paraId="15BB21BB" w14:textId="163AE56B" w:rsidR="007C266C" w:rsidRPr="007C266C" w:rsidRDefault="007C266C" w:rsidP="007C266C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>zamieszczenie zdjęć z zajęć na stronie internetowej PKPar (</w:t>
      </w:r>
      <w:hyperlink r:id="rId7" w:history="1">
        <w:r w:rsidRPr="007C266C">
          <w:rPr>
            <w:rFonts w:eastAsia="Times New Roman" w:cstheme="minorHAnsi"/>
            <w:color w:val="0563C1" w:themeColor="hyperlink"/>
            <w:u w:val="single"/>
            <w:lang w:eastAsia="pl-PL"/>
          </w:rPr>
          <w:t>www.paralympic.org.pl</w:t>
        </w:r>
      </w:hyperlink>
      <w:r w:rsidRPr="007C266C">
        <w:rPr>
          <w:rFonts w:eastAsia="Times New Roman" w:cstheme="minorHAnsi"/>
          <w:lang w:eastAsia="pl-PL"/>
        </w:rPr>
        <w:t xml:space="preserve">) oraz na </w:t>
      </w:r>
      <w:r w:rsidRPr="007C266C">
        <w:rPr>
          <w:rFonts w:eastAsia="Times New Roman" w:cstheme="minorHAnsi"/>
          <w:color w:val="000000"/>
          <w:lang w:eastAsia="pl-PL"/>
        </w:rPr>
        <w:t>fanpage’</w:t>
      </w:r>
      <w:r w:rsidR="00D466F3">
        <w:rPr>
          <w:rFonts w:eastAsia="Times New Roman" w:cstheme="minorHAnsi"/>
          <w:color w:val="000000"/>
          <w:lang w:eastAsia="pl-PL"/>
        </w:rPr>
        <w:t>ach</w:t>
      </w:r>
      <w:r w:rsidRPr="007C266C">
        <w:rPr>
          <w:rFonts w:eastAsia="Times New Roman" w:cstheme="minorHAnsi"/>
          <w:color w:val="000000"/>
          <w:lang w:eastAsia="pl-PL"/>
        </w:rPr>
        <w:t xml:space="preserve"> PKPar na portal</w:t>
      </w:r>
      <w:r w:rsidR="00D466F3">
        <w:rPr>
          <w:rFonts w:eastAsia="Times New Roman" w:cstheme="minorHAnsi"/>
          <w:color w:val="000000"/>
          <w:lang w:eastAsia="pl-PL"/>
        </w:rPr>
        <w:t>ach</w:t>
      </w:r>
      <w:r w:rsidRPr="007C266C">
        <w:rPr>
          <w:rFonts w:eastAsia="Times New Roman" w:cstheme="minorHAnsi"/>
          <w:color w:val="000000"/>
          <w:lang w:eastAsia="pl-PL"/>
        </w:rPr>
        <w:t xml:space="preserve"> społecznościowy</w:t>
      </w:r>
      <w:r w:rsidR="00D466F3">
        <w:rPr>
          <w:rFonts w:eastAsia="Times New Roman" w:cstheme="minorHAnsi"/>
          <w:color w:val="000000"/>
          <w:lang w:eastAsia="pl-PL"/>
        </w:rPr>
        <w:t>ch</w:t>
      </w:r>
      <w:r w:rsidRPr="007C266C">
        <w:rPr>
          <w:rFonts w:eastAsia="Times New Roman" w:cstheme="minorHAnsi"/>
          <w:color w:val="000000"/>
          <w:lang w:eastAsia="pl-PL"/>
        </w:rPr>
        <w:t xml:space="preserve"> Facebook</w:t>
      </w:r>
      <w:r w:rsidR="00D466F3">
        <w:rPr>
          <w:rFonts w:eastAsia="Times New Roman" w:cstheme="minorHAnsi"/>
          <w:color w:val="000000"/>
          <w:lang w:eastAsia="pl-PL"/>
        </w:rPr>
        <w:t xml:space="preserve"> i Instagram</w:t>
      </w:r>
      <w:r w:rsidR="007D5718">
        <w:rPr>
          <w:rFonts w:eastAsia="Times New Roman" w:cstheme="minorHAnsi"/>
          <w:color w:val="000000"/>
          <w:lang w:eastAsia="pl-PL"/>
        </w:rPr>
        <w:t xml:space="preserve"> (</w:t>
      </w:r>
      <w:r w:rsidR="007D5718" w:rsidRPr="00A04585">
        <w:rPr>
          <w:rFonts w:eastAsia="Times New Roman" w:cstheme="minorHAnsi"/>
          <w:b/>
          <w:bCs/>
          <w:color w:val="000000"/>
          <w:lang w:eastAsia="pl-PL"/>
        </w:rPr>
        <w:t xml:space="preserve">w wyniku publikacji zdjęcia będą </w:t>
      </w:r>
      <w:r w:rsidR="004B6F80" w:rsidRPr="00A04585">
        <w:rPr>
          <w:rFonts w:eastAsia="Times New Roman" w:cstheme="minorHAnsi"/>
          <w:b/>
          <w:bCs/>
          <w:color w:val="000000"/>
          <w:lang w:eastAsia="pl-PL"/>
        </w:rPr>
        <w:t>ogólno</w:t>
      </w:r>
      <w:r w:rsidR="007D5718" w:rsidRPr="00A04585">
        <w:rPr>
          <w:rFonts w:eastAsia="Times New Roman" w:cstheme="minorHAnsi"/>
          <w:b/>
          <w:bCs/>
          <w:color w:val="000000"/>
          <w:lang w:eastAsia="pl-PL"/>
        </w:rPr>
        <w:t>dostępne dla każdego)</w:t>
      </w:r>
      <w:r w:rsidRPr="00A04585">
        <w:rPr>
          <w:rFonts w:eastAsia="Times New Roman" w:cstheme="minorHAnsi"/>
          <w:b/>
          <w:bCs/>
          <w:lang w:eastAsia="pl-PL"/>
        </w:rPr>
        <w:t>;</w:t>
      </w:r>
    </w:p>
    <w:p w14:paraId="4709D02F" w14:textId="0B9E8DD1" w:rsidR="007C266C" w:rsidRPr="007C266C" w:rsidRDefault="007C266C" w:rsidP="007C266C">
      <w:pPr>
        <w:widowControl w:val="0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>przekazanie zdjęć w raportach do sponsora PKPar - ORLEN S.A. z siedzibą w Płocku</w:t>
      </w:r>
      <w:r w:rsidR="00576DF9">
        <w:rPr>
          <w:rFonts w:eastAsia="Times New Roman" w:cstheme="minorHAnsi"/>
          <w:lang w:eastAsia="pl-PL"/>
        </w:rPr>
        <w:t xml:space="preserve"> w celach wskazanych w klauzuli informacyjnej ORLEN SA poniżej</w:t>
      </w:r>
      <w:r w:rsidRPr="007C266C">
        <w:rPr>
          <w:rFonts w:eastAsia="Times New Roman" w:cstheme="minorHAnsi"/>
          <w:lang w:eastAsia="pl-PL"/>
        </w:rPr>
        <w:t>.</w:t>
      </w:r>
    </w:p>
    <w:p w14:paraId="5E847F54" w14:textId="675721BD" w:rsidR="007C266C" w:rsidRDefault="007C266C" w:rsidP="007C266C">
      <w:pPr>
        <w:widowControl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C266C">
        <w:rPr>
          <w:rFonts w:eastAsia="Times New Roman" w:cstheme="minorHAnsi"/>
          <w:lang w:eastAsia="pl-PL"/>
        </w:rPr>
        <w:t>Publikacja fotorelacji z przeprowadzonych zajęć WF z Paralimpijczykiem ma na celu promowanie sportu wśród osób z niepełnosprawnościami</w:t>
      </w:r>
      <w:r w:rsidR="00A04585">
        <w:rPr>
          <w:rFonts w:eastAsia="Times New Roman" w:cstheme="minorHAnsi"/>
          <w:lang w:eastAsia="pl-PL"/>
        </w:rPr>
        <w:t xml:space="preserve"> oraz zdawanie fotorelacji z przeprowadzonego wydarzenia.</w:t>
      </w:r>
    </w:p>
    <w:p w14:paraId="2F84B595" w14:textId="0F01FBF7" w:rsidR="00A04585" w:rsidRPr="00A04585" w:rsidRDefault="00A04585" w:rsidP="007C266C">
      <w:pPr>
        <w:widowControl w:val="0"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04585">
        <w:rPr>
          <w:rFonts w:eastAsia="Times New Roman" w:cstheme="minorHAnsi"/>
          <w:b/>
          <w:bCs/>
          <w:lang w:eastAsia="pl-PL"/>
        </w:rPr>
        <w:t>Wyrażenie zgody na wykorzystanie wizerunku</w:t>
      </w:r>
      <w:r>
        <w:rPr>
          <w:rFonts w:eastAsia="Times New Roman" w:cstheme="minorHAnsi"/>
          <w:b/>
          <w:bCs/>
          <w:lang w:eastAsia="pl-PL"/>
        </w:rPr>
        <w:t xml:space="preserve"> dziecka</w:t>
      </w:r>
      <w:r w:rsidRPr="00A04585">
        <w:rPr>
          <w:rFonts w:eastAsia="Times New Roman" w:cstheme="minorHAnsi"/>
          <w:b/>
          <w:bCs/>
          <w:lang w:eastAsia="pl-PL"/>
        </w:rPr>
        <w:t xml:space="preserve"> jest całkowicie dobrowolne</w:t>
      </w:r>
      <w:r>
        <w:rPr>
          <w:rFonts w:eastAsia="Times New Roman" w:cstheme="minorHAnsi"/>
          <w:b/>
          <w:bCs/>
          <w:lang w:eastAsia="pl-PL"/>
        </w:rPr>
        <w:t xml:space="preserve"> i nie ma wpływu na uczestniczenie dziecka w zajęciach.</w:t>
      </w:r>
    </w:p>
    <w:p w14:paraId="1C1594B5" w14:textId="77777777" w:rsidR="007C266C" w:rsidRPr="007C266C" w:rsidRDefault="007C266C" w:rsidP="007C266C">
      <w:pPr>
        <w:widowControl w:val="0"/>
        <w:spacing w:before="119" w:after="119" w:line="240" w:lineRule="auto"/>
        <w:contextualSpacing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14:paraId="02F69968" w14:textId="77777777" w:rsidR="007C266C" w:rsidRPr="007C266C" w:rsidRDefault="007C266C" w:rsidP="007C266C">
      <w:pPr>
        <w:widowControl w:val="0"/>
        <w:spacing w:before="119" w:after="119" w:line="240" w:lineRule="auto"/>
        <w:contextualSpacing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092"/>
        <w:gridCol w:w="3148"/>
      </w:tblGrid>
      <w:tr w:rsidR="007C266C" w:rsidRPr="007C266C" w14:paraId="130960DE" w14:textId="77777777" w:rsidTr="008270D8">
        <w:tc>
          <w:tcPr>
            <w:tcW w:w="3258" w:type="dxa"/>
            <w:hideMark/>
          </w:tcPr>
          <w:p w14:paraId="4967E05B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3092" w:type="dxa"/>
            <w:hideMark/>
          </w:tcPr>
          <w:p w14:paraId="3116D808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148" w:type="dxa"/>
            <w:hideMark/>
          </w:tcPr>
          <w:p w14:paraId="546A74A3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…………………………………………..</w:t>
            </w:r>
          </w:p>
        </w:tc>
      </w:tr>
      <w:tr w:rsidR="007C266C" w:rsidRPr="007C266C" w14:paraId="42E2CDB1" w14:textId="77777777" w:rsidTr="008270D8">
        <w:tc>
          <w:tcPr>
            <w:tcW w:w="3258" w:type="dxa"/>
            <w:hideMark/>
          </w:tcPr>
          <w:p w14:paraId="69D5DB58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imię i nazwisko</w:t>
            </w:r>
          </w:p>
          <w:p w14:paraId="4C4CAFBC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 xml:space="preserve"> rodzica/opiekuna prawnego</w:t>
            </w:r>
          </w:p>
        </w:tc>
        <w:tc>
          <w:tcPr>
            <w:tcW w:w="3092" w:type="dxa"/>
            <w:hideMark/>
          </w:tcPr>
          <w:p w14:paraId="34FEA74C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miejscowość i data</w:t>
            </w:r>
          </w:p>
        </w:tc>
        <w:tc>
          <w:tcPr>
            <w:tcW w:w="3148" w:type="dxa"/>
            <w:hideMark/>
          </w:tcPr>
          <w:p w14:paraId="2864ECF2" w14:textId="77777777" w:rsidR="007C266C" w:rsidRPr="007C266C" w:rsidRDefault="007C266C" w:rsidP="007C266C">
            <w:pPr>
              <w:widowControl w:val="0"/>
              <w:spacing w:before="119" w:after="119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</w:pPr>
            <w:r w:rsidRPr="007C266C">
              <w:rPr>
                <w:rFonts w:asciiTheme="minorHAnsi" w:eastAsia="Times New Roman" w:hAnsiTheme="minorHAnsi" w:cstheme="minorHAnsi"/>
                <w:i/>
                <w:sz w:val="20"/>
                <w:szCs w:val="24"/>
              </w:rPr>
              <w:t>podpis rodzica/opiekuna prawnego</w:t>
            </w:r>
          </w:p>
        </w:tc>
      </w:tr>
      <w:bookmarkEnd w:id="0"/>
    </w:tbl>
    <w:p w14:paraId="11F9C79C" w14:textId="77777777" w:rsidR="007C266C" w:rsidRPr="007C266C" w:rsidRDefault="007C266C" w:rsidP="007C266C">
      <w:pPr>
        <w:spacing w:line="256" w:lineRule="auto"/>
        <w:rPr>
          <w:rFonts w:ascii="Calibri" w:eastAsia="Calibri" w:hAnsi="Calibri" w:cs="Times New Roman"/>
          <w:b/>
        </w:rPr>
      </w:pPr>
    </w:p>
    <w:p w14:paraId="51CED3B9" w14:textId="22B65ACD" w:rsidR="007C266C" w:rsidRPr="007C266C" w:rsidRDefault="007C266C" w:rsidP="00576DF9">
      <w:pPr>
        <w:spacing w:before="40" w:after="40" w:line="216" w:lineRule="auto"/>
        <w:rPr>
          <w:rFonts w:ascii="Calibri" w:eastAsia="Calibri" w:hAnsi="Calibri" w:cs="Times New Roman"/>
          <w:b/>
          <w:sz w:val="24"/>
        </w:rPr>
      </w:pPr>
      <w:r w:rsidRPr="007C266C">
        <w:rPr>
          <w:rFonts w:ascii="Calibri" w:eastAsia="Calibri" w:hAnsi="Calibri" w:cs="Times New Roman"/>
          <w:b/>
        </w:rPr>
        <w:t>Klauzula informacyjna</w:t>
      </w:r>
    </w:p>
    <w:p w14:paraId="77E0B656" w14:textId="77777777" w:rsidR="00A04585" w:rsidRPr="00A04585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bookmarkStart w:id="1" w:name="_Hlk3548117"/>
      <w:r w:rsidRPr="007C266C">
        <w:rPr>
          <w:rFonts w:ascii="Calibri" w:eastAsia="Calibri" w:hAnsi="Calibri" w:cs="Times New Roman"/>
          <w:b/>
          <w:bCs/>
          <w:sz w:val="20"/>
          <w:szCs w:val="20"/>
        </w:rPr>
        <w:t>Administratorem danych osobowych w postaci wizerunku</w:t>
      </w:r>
      <w:r w:rsidR="004B6F80">
        <w:rPr>
          <w:rFonts w:ascii="Calibri" w:eastAsia="Calibri" w:hAnsi="Calibri" w:cs="Times New Roman"/>
          <w:b/>
          <w:bCs/>
          <w:sz w:val="20"/>
          <w:szCs w:val="20"/>
        </w:rPr>
        <w:t>, imienia i nazwiska</w:t>
      </w:r>
      <w:r w:rsidRPr="007C266C">
        <w:rPr>
          <w:rFonts w:ascii="Calibri" w:eastAsia="Calibri" w:hAnsi="Calibri" w:cs="Times New Roman"/>
          <w:b/>
          <w:bCs/>
          <w:sz w:val="20"/>
          <w:szCs w:val="20"/>
        </w:rPr>
        <w:t xml:space="preserve"> dziecka</w:t>
      </w:r>
      <w:r w:rsidR="004B6F80">
        <w:rPr>
          <w:rFonts w:ascii="Calibri" w:eastAsia="Calibri" w:hAnsi="Calibri" w:cs="Times New Roman"/>
          <w:b/>
          <w:bCs/>
          <w:sz w:val="20"/>
          <w:szCs w:val="20"/>
        </w:rPr>
        <w:t xml:space="preserve"> oraz imienia i nazwiska opiekuna prawnego dziecka</w:t>
      </w:r>
      <w:r w:rsidRPr="007C266C">
        <w:rPr>
          <w:rFonts w:ascii="Calibri" w:eastAsia="Calibri" w:hAnsi="Calibri" w:cs="Times New Roman"/>
          <w:b/>
          <w:bCs/>
          <w:sz w:val="20"/>
          <w:szCs w:val="20"/>
        </w:rPr>
        <w:t xml:space="preserve"> jest </w:t>
      </w:r>
      <w:r w:rsidR="00A04585" w:rsidRPr="00A04585">
        <w:rPr>
          <w:rFonts w:ascii="Calibri" w:eastAsia="Calibri" w:hAnsi="Calibri" w:cs="Times New Roman"/>
          <w:b/>
          <w:bCs/>
          <w:sz w:val="20"/>
          <w:szCs w:val="20"/>
        </w:rPr>
        <w:t xml:space="preserve">Polski Komitet Paralimpijski </w:t>
      </w:r>
      <w:r w:rsidR="00A04585" w:rsidRPr="00A04585">
        <w:rPr>
          <w:rFonts w:ascii="Calibri" w:eastAsia="Calibri" w:hAnsi="Calibri" w:cs="Times New Roman"/>
          <w:sz w:val="20"/>
          <w:szCs w:val="20"/>
        </w:rPr>
        <w:t>z siedzibą w Warszawie (00-216) przy ul. Konwiktorskiej 9 lok.2 tel.: +48 22 824 08 72, fax.: +48 22 824 08 71, e-mail: biuro@paralympic.org.pl.</w:t>
      </w:r>
    </w:p>
    <w:p w14:paraId="5B2734BE" w14:textId="51549139" w:rsidR="007C266C" w:rsidRPr="00A04585" w:rsidRDefault="00A04585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A04585">
        <w:rPr>
          <w:rFonts w:ascii="Calibri" w:eastAsia="Calibri" w:hAnsi="Calibri" w:cs="Times New Roman"/>
          <w:sz w:val="20"/>
          <w:szCs w:val="20"/>
        </w:rPr>
        <w:t xml:space="preserve">Administrator powołał Inspektora Ochrony Danych, z którym można się skontaktować z którym można skontaktować </w:t>
      </w:r>
      <w:r>
        <w:rPr>
          <w:rFonts w:ascii="Calibri" w:eastAsia="Calibri" w:hAnsi="Calibri" w:cs="Times New Roman"/>
          <w:sz w:val="20"/>
          <w:szCs w:val="20"/>
        </w:rPr>
        <w:t xml:space="preserve">się </w:t>
      </w:r>
      <w:r w:rsidRPr="00A04585">
        <w:rPr>
          <w:rFonts w:ascii="Calibri" w:eastAsia="Calibri" w:hAnsi="Calibri" w:cs="Times New Roman"/>
          <w:sz w:val="20"/>
          <w:szCs w:val="20"/>
        </w:rPr>
        <w:t>we wszystkich sprawach związanych z danymi osobowymi pisząc na adres e-mail: iod@paralympic.org.pl.</w:t>
      </w:r>
    </w:p>
    <w:p w14:paraId="0A1F433B" w14:textId="1AC15C0C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t>Dane osobowe w postaci wizerunku dziecka będą przetwarzane w celu publikacji (rozpowszechniania) na stronie internetowej PKPar, fanpage’</w:t>
      </w:r>
      <w:r w:rsidR="008419EC">
        <w:rPr>
          <w:rFonts w:ascii="Calibri" w:eastAsia="Calibri" w:hAnsi="Calibri" w:cs="Times New Roman"/>
          <w:b/>
          <w:sz w:val="20"/>
          <w:szCs w:val="20"/>
        </w:rPr>
        <w:t>ach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PKPar na portal</w:t>
      </w:r>
      <w:r w:rsidR="008419EC">
        <w:rPr>
          <w:rFonts w:ascii="Calibri" w:eastAsia="Calibri" w:hAnsi="Calibri" w:cs="Times New Roman"/>
          <w:b/>
          <w:sz w:val="20"/>
          <w:szCs w:val="20"/>
        </w:rPr>
        <w:t>ach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społecznościowy</w:t>
      </w:r>
      <w:r w:rsidR="008419EC">
        <w:rPr>
          <w:rFonts w:ascii="Calibri" w:eastAsia="Calibri" w:hAnsi="Calibri" w:cs="Times New Roman"/>
          <w:b/>
          <w:sz w:val="20"/>
          <w:szCs w:val="20"/>
        </w:rPr>
        <w:t>ch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Facebook</w:t>
      </w:r>
      <w:r w:rsidR="008419EC">
        <w:rPr>
          <w:rFonts w:ascii="Calibri" w:eastAsia="Calibri" w:hAnsi="Calibri" w:cs="Times New Roman"/>
          <w:b/>
          <w:sz w:val="20"/>
          <w:szCs w:val="20"/>
        </w:rPr>
        <w:t>, Instagram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 oraz w celu przekazania raportu z zajęć WF z Parali</w:t>
      </w:r>
      <w:r w:rsidR="00FC49DC">
        <w:rPr>
          <w:rFonts w:ascii="Calibri" w:eastAsia="Calibri" w:hAnsi="Calibri" w:cs="Times New Roman"/>
          <w:b/>
          <w:sz w:val="20"/>
          <w:szCs w:val="20"/>
        </w:rPr>
        <w:t>m</w:t>
      </w:r>
      <w:r w:rsidRPr="007C266C">
        <w:rPr>
          <w:rFonts w:ascii="Calibri" w:eastAsia="Calibri" w:hAnsi="Calibri" w:cs="Times New Roman"/>
          <w:b/>
          <w:sz w:val="20"/>
          <w:szCs w:val="20"/>
        </w:rPr>
        <w:t xml:space="preserve">pijczykiem 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do sponsora PKPar jakim jest ORLEN S.A. z siedzibą w Płocku. </w:t>
      </w:r>
    </w:p>
    <w:p w14:paraId="6C62D89E" w14:textId="77777777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Podstawą prawną wykorzystania wizerunku dziecka jest zgoda rodzica/opiekuna prawnego (art. 6 ust. 1 lit. a ogólnego rozporządzenia o ochronie danych osobowych z dnia 27 kwietnia 2016 r.  tzw. RODO).</w:t>
      </w:r>
    </w:p>
    <w:p w14:paraId="271D095B" w14:textId="77777777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t>Zgoda na wykorzystanie wizerunku może być wycofana w każdym czasie bez wpływu na zgodność z prawem przetwarzania, którego dokonano na podstawie zgody przed jej cofnięciem.</w:t>
      </w:r>
    </w:p>
    <w:p w14:paraId="1FFCA786" w14:textId="77777777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C266C">
        <w:rPr>
          <w:rFonts w:ascii="Calibri" w:eastAsia="Calibri" w:hAnsi="Calibri" w:cs="Times New Roman"/>
          <w:bCs/>
          <w:sz w:val="20"/>
          <w:szCs w:val="20"/>
        </w:rPr>
        <w:t xml:space="preserve">W celu wycofania zgody prosimy o kontakt na adres mailowy </w:t>
      </w:r>
      <w:hyperlink r:id="rId8" w:history="1">
        <w:r w:rsidRPr="007C266C">
          <w:rPr>
            <w:rFonts w:ascii="Calibri" w:eastAsia="Calibri" w:hAnsi="Calibri" w:cs="Times New Roman"/>
            <w:bCs/>
            <w:sz w:val="20"/>
            <w:szCs w:val="20"/>
          </w:rPr>
          <w:t>biuro@paralympic.org.pl</w:t>
        </w:r>
      </w:hyperlink>
      <w:r w:rsidRPr="007C266C">
        <w:rPr>
          <w:rFonts w:ascii="Calibri" w:eastAsia="Calibri" w:hAnsi="Calibri" w:cs="Times New Roman"/>
          <w:bCs/>
          <w:sz w:val="20"/>
          <w:szCs w:val="20"/>
        </w:rPr>
        <w:t xml:space="preserve"> lub iod@paralympic.org.pl lub pisemnie na adres siedziby PKPar.</w:t>
      </w:r>
    </w:p>
    <w:p w14:paraId="3AB393C0" w14:textId="77777777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C266C">
        <w:rPr>
          <w:rFonts w:ascii="Calibri" w:eastAsia="Calibri" w:hAnsi="Calibri" w:cs="Times New Roman"/>
          <w:bCs/>
          <w:sz w:val="20"/>
          <w:szCs w:val="20"/>
        </w:rPr>
        <w:t>Wizerunki dzieci w postaci zdjęć będą przetwarzane do momentu wycofania Państwa zgody.</w:t>
      </w:r>
    </w:p>
    <w:p w14:paraId="1637FEF3" w14:textId="4C4F9F4A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Niniejszy dokument jak i dane osobowe w nim zawarte</w:t>
      </w:r>
      <w:r w:rsidR="0088503A">
        <w:rPr>
          <w:rFonts w:ascii="Calibri" w:eastAsia="Calibri" w:hAnsi="Calibri" w:cs="Times New Roman"/>
          <w:sz w:val="20"/>
          <w:szCs w:val="20"/>
        </w:rPr>
        <w:t xml:space="preserve"> (imię i nazwisko dziecka i opiekuna prawnego)</w:t>
      </w:r>
      <w:r w:rsidRPr="007C266C">
        <w:rPr>
          <w:rFonts w:ascii="Calibri" w:eastAsia="Calibri" w:hAnsi="Calibri" w:cs="Times New Roman"/>
          <w:sz w:val="20"/>
          <w:szCs w:val="20"/>
        </w:rPr>
        <w:t>, będą przetwarzane do czasu upływu terminu przedawnienia ewentualnych wzajemnych roszczeń wynikających z celu przetwarzania, w tym jako dowód spełnienia wymagań prawnych wynikających z RODO, co stanowi prawnie uzasadniony interes Administratora (art. 6 ust. 1 lit. f RODO)</w:t>
      </w:r>
      <w:r w:rsidR="0088503A">
        <w:rPr>
          <w:rFonts w:ascii="Calibri" w:eastAsia="Calibri" w:hAnsi="Calibri" w:cs="Times New Roman"/>
          <w:sz w:val="20"/>
          <w:szCs w:val="20"/>
        </w:rPr>
        <w:t>.</w:t>
      </w:r>
    </w:p>
    <w:p w14:paraId="7D3C6DB7" w14:textId="0B977A35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rPr>
          <w:rFonts w:ascii="Calibri" w:eastAsia="Calibri" w:hAnsi="Calibri" w:cs="Times New Roman"/>
          <w:b/>
          <w:sz w:val="20"/>
          <w:szCs w:val="20"/>
        </w:rPr>
      </w:pPr>
      <w:r w:rsidRPr="007C266C">
        <w:rPr>
          <w:rFonts w:ascii="Calibri" w:eastAsia="Calibri" w:hAnsi="Calibri" w:cs="Times New Roman"/>
          <w:b/>
          <w:sz w:val="20"/>
          <w:szCs w:val="20"/>
        </w:rPr>
        <w:lastRenderedPageBreak/>
        <w:t>Wyrażenie zgody na wykorzystanie wizerunku jest całkowicie dobrowolne</w:t>
      </w:r>
      <w:r w:rsidR="00A04585">
        <w:rPr>
          <w:rFonts w:ascii="Calibri" w:eastAsia="Calibri" w:hAnsi="Calibri" w:cs="Times New Roman"/>
          <w:b/>
          <w:sz w:val="20"/>
          <w:szCs w:val="20"/>
        </w:rPr>
        <w:t>, od wyrażenia zgody nie zależy możliwość uczestniczenia w zajęciach.</w:t>
      </w:r>
    </w:p>
    <w:p w14:paraId="124A0397" w14:textId="77777777" w:rsidR="007C266C" w:rsidRPr="007C266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Na zasadach opisanych w RODO przysługuje Państwu prawo dostępu do treści swoich danych i danych dziecka, żądania ich sprostowania, usunięcia lub ograniczenia ich przetwarzania, wniesienia sprzeciwu, a także wniesienia skargi do Prezesa Urzędu Ochrony Danych Osobowych, jeżeli uznacie, iż przetwarzanie danych osobowych narusza przepisy RODO.</w:t>
      </w:r>
    </w:p>
    <w:p w14:paraId="28F44927" w14:textId="4D3800EB" w:rsidR="008419EC" w:rsidRDefault="007C266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7C266C">
        <w:rPr>
          <w:rFonts w:ascii="Calibri" w:eastAsia="Calibri" w:hAnsi="Calibri" w:cs="Times New Roman"/>
          <w:sz w:val="20"/>
          <w:szCs w:val="20"/>
        </w:rPr>
        <w:t>Odbiorcami danych osobowych dzieci w postaci wizerunku będą użytkownicy odwiedzający stronę internetową PKPar oraz fanpage</w:t>
      </w:r>
      <w:r w:rsidR="008419EC">
        <w:rPr>
          <w:rFonts w:ascii="Calibri" w:eastAsia="Calibri" w:hAnsi="Calibri" w:cs="Times New Roman"/>
          <w:sz w:val="20"/>
          <w:szCs w:val="20"/>
        </w:rPr>
        <w:t>’e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na Facebooku</w:t>
      </w:r>
      <w:r w:rsidR="008419EC">
        <w:rPr>
          <w:rFonts w:ascii="Calibri" w:eastAsia="Calibri" w:hAnsi="Calibri" w:cs="Times New Roman"/>
          <w:sz w:val="20"/>
          <w:szCs w:val="20"/>
        </w:rPr>
        <w:t>, Instagramie</w:t>
      </w:r>
      <w:r w:rsidRPr="007C266C">
        <w:rPr>
          <w:rFonts w:ascii="Calibri" w:eastAsia="Calibri" w:hAnsi="Calibri" w:cs="Times New Roman"/>
          <w:sz w:val="20"/>
          <w:szCs w:val="20"/>
        </w:rPr>
        <w:t xml:space="preserve"> oraz sponsor PKPar - ORLEN S.A</w:t>
      </w:r>
      <w:bookmarkEnd w:id="1"/>
      <w:r w:rsidR="008419EC">
        <w:rPr>
          <w:rFonts w:ascii="Calibri" w:eastAsia="Calibri" w:hAnsi="Calibri" w:cs="Times New Roman"/>
          <w:sz w:val="20"/>
          <w:szCs w:val="20"/>
        </w:rPr>
        <w:t>.</w:t>
      </w:r>
      <w:r w:rsidR="0088503A">
        <w:rPr>
          <w:rFonts w:ascii="Calibri" w:eastAsia="Calibri" w:hAnsi="Calibri" w:cs="Times New Roman"/>
          <w:sz w:val="20"/>
          <w:szCs w:val="20"/>
        </w:rPr>
        <w:t xml:space="preserve"> </w:t>
      </w:r>
      <w:bookmarkStart w:id="2" w:name="_Hlk66962573"/>
      <w:r w:rsidR="0088503A">
        <w:rPr>
          <w:rFonts w:ascii="Calibri" w:eastAsia="Calibri" w:hAnsi="Calibri" w:cs="Times New Roman"/>
          <w:sz w:val="20"/>
          <w:szCs w:val="20"/>
        </w:rPr>
        <w:t>Innymi odbiorcami danych osobowych zawartych na niniejszym oświadczeniu oraz wizerunku mogą być podmioty</w:t>
      </w:r>
      <w:r w:rsidR="008C0C4F" w:rsidRPr="008C0C4F">
        <w:rPr>
          <w:rFonts w:ascii="Calibri" w:eastAsia="Calibri" w:hAnsi="Calibri" w:cs="Times New Roman"/>
          <w:sz w:val="20"/>
          <w:szCs w:val="20"/>
        </w:rPr>
        <w:t xml:space="preserve"> świadczące dla Administratora usługi informatyczne (hosting</w:t>
      </w:r>
      <w:r w:rsidR="008C0C4F">
        <w:rPr>
          <w:rFonts w:ascii="Calibri" w:eastAsia="Calibri" w:hAnsi="Calibri" w:cs="Times New Roman"/>
          <w:sz w:val="20"/>
          <w:szCs w:val="20"/>
        </w:rPr>
        <w:t xml:space="preserve"> serwerów</w:t>
      </w:r>
      <w:r w:rsidR="008C0C4F" w:rsidRPr="008C0C4F">
        <w:rPr>
          <w:rFonts w:ascii="Calibri" w:eastAsia="Calibri" w:hAnsi="Calibri" w:cs="Times New Roman"/>
          <w:sz w:val="20"/>
          <w:szCs w:val="20"/>
        </w:rPr>
        <w:t>, serwis oprogramowa</w:t>
      </w:r>
      <w:r w:rsidR="008C0C4F">
        <w:rPr>
          <w:rFonts w:ascii="Calibri" w:eastAsia="Calibri" w:hAnsi="Calibri" w:cs="Times New Roman"/>
          <w:sz w:val="20"/>
          <w:szCs w:val="20"/>
        </w:rPr>
        <w:t>n</w:t>
      </w:r>
      <w:r w:rsidR="008C0C4F" w:rsidRPr="008C0C4F">
        <w:rPr>
          <w:rFonts w:ascii="Calibri" w:eastAsia="Calibri" w:hAnsi="Calibri" w:cs="Times New Roman"/>
          <w:sz w:val="20"/>
          <w:szCs w:val="20"/>
        </w:rPr>
        <w:t>ia</w:t>
      </w:r>
      <w:r w:rsidR="00FC49DC">
        <w:rPr>
          <w:rFonts w:ascii="Calibri" w:eastAsia="Calibri" w:hAnsi="Calibri" w:cs="Times New Roman"/>
          <w:sz w:val="20"/>
          <w:szCs w:val="20"/>
        </w:rPr>
        <w:t>)</w:t>
      </w:r>
      <w:r w:rsidR="008C0C4F" w:rsidRPr="008C0C4F">
        <w:rPr>
          <w:rFonts w:ascii="Calibri" w:eastAsia="Calibri" w:hAnsi="Calibri" w:cs="Times New Roman"/>
          <w:sz w:val="20"/>
          <w:szCs w:val="20"/>
        </w:rPr>
        <w:t xml:space="preserve"> na podstawie stosownych umów oraz podmioty upoważnione do otrzymania Pani/Pana danych osobowych na podstawie obowiązujących przepisów prawa</w:t>
      </w:r>
      <w:r w:rsidR="008C0C4F">
        <w:rPr>
          <w:rFonts w:ascii="Calibri" w:eastAsia="Calibri" w:hAnsi="Calibri" w:cs="Times New Roman"/>
          <w:sz w:val="20"/>
          <w:szCs w:val="20"/>
        </w:rPr>
        <w:t>.</w:t>
      </w:r>
      <w:bookmarkEnd w:id="2"/>
      <w:r w:rsidR="008C0C4F" w:rsidRPr="008C0C4F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0247E53" w14:textId="0040B16F" w:rsidR="008419EC" w:rsidRDefault="008419EC" w:rsidP="00576DF9">
      <w:pPr>
        <w:numPr>
          <w:ilvl w:val="0"/>
          <w:numId w:val="2"/>
        </w:numPr>
        <w:spacing w:before="40" w:after="40" w:line="216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8419EC">
        <w:rPr>
          <w:rFonts w:ascii="Calibri" w:eastAsia="Calibri" w:hAnsi="Calibri" w:cs="Times New Roman"/>
          <w:sz w:val="20"/>
          <w:szCs w:val="20"/>
        </w:rPr>
        <w:t xml:space="preserve">W związku z tym, że zdjęcia </w:t>
      </w:r>
      <w:r>
        <w:rPr>
          <w:rFonts w:ascii="Calibri" w:eastAsia="Calibri" w:hAnsi="Calibri" w:cs="Times New Roman"/>
          <w:sz w:val="20"/>
          <w:szCs w:val="20"/>
        </w:rPr>
        <w:t xml:space="preserve">z </w:t>
      </w:r>
      <w:r w:rsidRPr="008419EC">
        <w:rPr>
          <w:rFonts w:ascii="Calibri" w:eastAsia="Calibri" w:hAnsi="Calibri" w:cs="Times New Roman"/>
          <w:sz w:val="20"/>
          <w:szCs w:val="20"/>
        </w:rPr>
        <w:t>wizerunkiem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8419EC">
        <w:rPr>
          <w:rFonts w:ascii="Calibri" w:eastAsia="Calibri" w:hAnsi="Calibri" w:cs="Times New Roman"/>
          <w:sz w:val="20"/>
          <w:szCs w:val="20"/>
        </w:rPr>
        <w:t>mogą być zamieszczane na fanpage’ach PKPar znajdujących się w</w:t>
      </w:r>
      <w:r w:rsidR="00F04ED5">
        <w:rPr>
          <w:rFonts w:ascii="Calibri" w:eastAsia="Calibri" w:hAnsi="Calibri" w:cs="Times New Roman"/>
          <w:sz w:val="20"/>
          <w:szCs w:val="20"/>
        </w:rPr>
        <w:t xml:space="preserve"> </w:t>
      </w:r>
      <w:r w:rsidRPr="008419EC">
        <w:rPr>
          <w:rFonts w:ascii="Calibri" w:eastAsia="Calibri" w:hAnsi="Calibri" w:cs="Times New Roman"/>
          <w:sz w:val="20"/>
          <w:szCs w:val="20"/>
        </w:rPr>
        <w:t>serwisach społecznościowych</w:t>
      </w:r>
      <w:r w:rsidR="00F04ED5">
        <w:rPr>
          <w:rFonts w:ascii="Calibri" w:eastAsia="Calibri" w:hAnsi="Calibri" w:cs="Times New Roman"/>
          <w:sz w:val="20"/>
          <w:szCs w:val="20"/>
        </w:rPr>
        <w:t xml:space="preserve"> Facebook i Instagram, </w:t>
      </w:r>
      <w:r w:rsidRPr="008419EC">
        <w:rPr>
          <w:rFonts w:ascii="Calibri" w:eastAsia="Calibri" w:hAnsi="Calibri" w:cs="Times New Roman"/>
          <w:sz w:val="20"/>
          <w:szCs w:val="20"/>
        </w:rPr>
        <w:t>informujemy, że właściciel tych mediów społecznościowych (</w:t>
      </w:r>
      <w:r w:rsidR="00A04585">
        <w:rPr>
          <w:rFonts w:ascii="Calibri" w:eastAsia="Calibri" w:hAnsi="Calibri" w:cs="Times New Roman"/>
          <w:sz w:val="20"/>
          <w:szCs w:val="20"/>
        </w:rPr>
        <w:t>Grupa Meta</w:t>
      </w:r>
      <w:r w:rsidRPr="008419EC">
        <w:rPr>
          <w:rFonts w:ascii="Calibri" w:eastAsia="Calibri" w:hAnsi="Calibri" w:cs="Times New Roman"/>
          <w:sz w:val="20"/>
          <w:szCs w:val="20"/>
        </w:rPr>
        <w:t>) m</w:t>
      </w:r>
      <w:r w:rsidR="00F04ED5">
        <w:rPr>
          <w:rFonts w:ascii="Calibri" w:eastAsia="Calibri" w:hAnsi="Calibri" w:cs="Times New Roman"/>
          <w:sz w:val="20"/>
          <w:szCs w:val="20"/>
        </w:rPr>
        <w:t>oże</w:t>
      </w:r>
      <w:r w:rsidRPr="008419EC">
        <w:rPr>
          <w:rFonts w:ascii="Calibri" w:eastAsia="Calibri" w:hAnsi="Calibri" w:cs="Times New Roman"/>
          <w:sz w:val="20"/>
          <w:szCs w:val="20"/>
        </w:rPr>
        <w:t xml:space="preserve"> przechowywać opublikowane zdjęcia, na swoich serwerach w Stanach Zjednoczonych. </w:t>
      </w:r>
      <w:r w:rsidR="00AC09F2" w:rsidRPr="00AC09F2">
        <w:rPr>
          <w:rFonts w:ascii="Calibri" w:eastAsia="Calibri" w:hAnsi="Calibri" w:cs="Times New Roman"/>
          <w:sz w:val="20"/>
          <w:szCs w:val="20"/>
        </w:rPr>
        <w:t>Dane te będą</w:t>
      </w:r>
      <w:r w:rsidR="008C0C4F">
        <w:rPr>
          <w:rFonts w:ascii="Calibri" w:eastAsia="Calibri" w:hAnsi="Calibri" w:cs="Times New Roman"/>
          <w:sz w:val="20"/>
          <w:szCs w:val="20"/>
        </w:rPr>
        <w:t xml:space="preserve"> również</w:t>
      </w:r>
      <w:r w:rsidR="00AC09F2" w:rsidRPr="00AC09F2">
        <w:rPr>
          <w:rFonts w:ascii="Calibri" w:eastAsia="Calibri" w:hAnsi="Calibri" w:cs="Times New Roman"/>
          <w:sz w:val="20"/>
          <w:szCs w:val="20"/>
        </w:rPr>
        <w:t xml:space="preserve"> publicznie dos</w:t>
      </w:r>
      <w:r w:rsidR="0097112B">
        <w:rPr>
          <w:rFonts w:ascii="Calibri" w:eastAsia="Calibri" w:hAnsi="Calibri" w:cs="Times New Roman"/>
          <w:sz w:val="20"/>
          <w:szCs w:val="20"/>
        </w:rPr>
        <w:t>tępne</w:t>
      </w:r>
      <w:r w:rsidR="008C0C4F">
        <w:rPr>
          <w:rFonts w:ascii="Calibri" w:eastAsia="Calibri" w:hAnsi="Calibri" w:cs="Times New Roman"/>
          <w:sz w:val="20"/>
          <w:szCs w:val="20"/>
        </w:rPr>
        <w:t xml:space="preserve"> dla każdego</w:t>
      </w:r>
      <w:r w:rsidR="0097112B">
        <w:rPr>
          <w:rFonts w:ascii="Calibri" w:eastAsia="Calibri" w:hAnsi="Calibri" w:cs="Times New Roman"/>
          <w:sz w:val="20"/>
          <w:szCs w:val="20"/>
        </w:rPr>
        <w:t xml:space="preserve">. Szczegóły dotyczące przetwarzania zdjęć zamieszczonych na fanpage’ach na Facebooku i Instagramie zawierają polityki prywatności tych serwisów: </w:t>
      </w:r>
    </w:p>
    <w:p w14:paraId="3AAFB938" w14:textId="77777777" w:rsidR="0097112B" w:rsidRPr="0097112B" w:rsidRDefault="0097112B" w:rsidP="00576DF9">
      <w:pPr>
        <w:pStyle w:val="Akapitzlist"/>
        <w:numPr>
          <w:ilvl w:val="0"/>
          <w:numId w:val="3"/>
        </w:numPr>
        <w:spacing w:before="40" w:after="40" w:line="216" w:lineRule="auto"/>
        <w:contextualSpacing w:val="0"/>
        <w:rPr>
          <w:rFonts w:cs="Calibri"/>
          <w:sz w:val="20"/>
          <w:szCs w:val="20"/>
        </w:rPr>
      </w:pPr>
      <w:r w:rsidRPr="0097112B">
        <w:rPr>
          <w:rFonts w:cs="Calibri"/>
          <w:sz w:val="20"/>
          <w:szCs w:val="20"/>
        </w:rPr>
        <w:t xml:space="preserve">Facebook: </w:t>
      </w:r>
      <w:hyperlink r:id="rId9" w:history="1">
        <w:r w:rsidRPr="0097112B">
          <w:rPr>
            <w:rStyle w:val="Hipercze"/>
            <w:rFonts w:cs="Calibri"/>
            <w:sz w:val="20"/>
            <w:szCs w:val="20"/>
          </w:rPr>
          <w:t>https://www.facebook.com/about/privacy</w:t>
        </w:r>
      </w:hyperlink>
      <w:r w:rsidRPr="0097112B">
        <w:rPr>
          <w:rFonts w:cs="Calibri"/>
          <w:sz w:val="20"/>
          <w:szCs w:val="20"/>
        </w:rPr>
        <w:t>,</w:t>
      </w:r>
    </w:p>
    <w:p w14:paraId="02617A28" w14:textId="77777777" w:rsidR="0097112B" w:rsidRPr="0097112B" w:rsidRDefault="0097112B" w:rsidP="00576DF9">
      <w:pPr>
        <w:pStyle w:val="Akapitzlist"/>
        <w:numPr>
          <w:ilvl w:val="0"/>
          <w:numId w:val="3"/>
        </w:numPr>
        <w:spacing w:before="40" w:after="40" w:line="216" w:lineRule="auto"/>
        <w:contextualSpacing w:val="0"/>
        <w:rPr>
          <w:rFonts w:cs="Calibri"/>
          <w:sz w:val="20"/>
          <w:szCs w:val="20"/>
        </w:rPr>
      </w:pPr>
      <w:r w:rsidRPr="0097112B">
        <w:rPr>
          <w:rFonts w:cs="Calibri"/>
          <w:sz w:val="20"/>
          <w:szCs w:val="20"/>
        </w:rPr>
        <w:t xml:space="preserve">Instagram: </w:t>
      </w:r>
      <w:hyperlink r:id="rId10" w:history="1">
        <w:r w:rsidRPr="0097112B">
          <w:rPr>
            <w:rStyle w:val="Hipercze"/>
            <w:rFonts w:cs="Calibri"/>
            <w:sz w:val="20"/>
            <w:szCs w:val="20"/>
          </w:rPr>
          <w:t>https://help.instagram.com</w:t>
        </w:r>
      </w:hyperlink>
      <w:r w:rsidRPr="0097112B">
        <w:rPr>
          <w:rFonts w:cs="Calibri"/>
          <w:sz w:val="20"/>
          <w:szCs w:val="20"/>
        </w:rPr>
        <w:t xml:space="preserve">. </w:t>
      </w:r>
    </w:p>
    <w:p w14:paraId="76EFEB5D" w14:textId="77777777" w:rsidR="0097112B" w:rsidRDefault="0097112B" w:rsidP="0097112B">
      <w:pPr>
        <w:spacing w:after="120" w:line="256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</w:p>
    <w:p w14:paraId="071A8D56" w14:textId="77777777" w:rsidR="00576DF9" w:rsidRDefault="00576DF9" w:rsidP="0097112B">
      <w:pPr>
        <w:spacing w:after="120" w:line="256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171777575"/>
    </w:p>
    <w:p w14:paraId="3B2A4F02" w14:textId="77777777" w:rsidR="00576DF9" w:rsidRPr="00C633E1" w:rsidRDefault="00576DF9" w:rsidP="00576DF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>Klauzula informacyjna</w:t>
      </w:r>
    </w:p>
    <w:p w14:paraId="6125D3DF" w14:textId="28606103" w:rsidR="00576DF9" w:rsidRPr="00C633E1" w:rsidRDefault="00576DF9" w:rsidP="00576DF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dla Uczestników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Projektu</w:t>
      </w: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sponsorowan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ego</w:t>
      </w:r>
      <w:r w:rsidRPr="00C633E1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przez ORLEN S.A.</w:t>
      </w:r>
    </w:p>
    <w:p w14:paraId="033DEB2E" w14:textId="77777777" w:rsidR="00576DF9" w:rsidRPr="00C633E1" w:rsidRDefault="00576DF9" w:rsidP="00576DF9">
      <w:pPr>
        <w:jc w:val="center"/>
        <w:rPr>
          <w:rFonts w:ascii="Arial" w:hAnsi="Arial" w:cs="Arial"/>
          <w:i/>
        </w:rPr>
      </w:pPr>
      <w:r w:rsidRPr="00C633E1">
        <w:rPr>
          <w:rFonts w:ascii="Arial" w:hAnsi="Arial" w:cs="Arial"/>
          <w:i/>
        </w:rPr>
        <w:t>(Spełnienie obowiązku informacyjnego z art. 14 ust. 1 i ust. 2 ogólnego rozporządzenia o ochronie danych osobowych z dnia 27 kwietnia 2016 r.)</w:t>
      </w:r>
    </w:p>
    <w:p w14:paraId="7973FD07" w14:textId="77777777" w:rsidR="00576DF9" w:rsidRPr="00576DF9" w:rsidRDefault="00576DF9" w:rsidP="00576DF9">
      <w:pPr>
        <w:jc w:val="center"/>
        <w:rPr>
          <w:rFonts w:ascii="Arial" w:hAnsi="Arial" w:cs="Arial"/>
          <w:i/>
          <w:sz w:val="20"/>
          <w:szCs w:val="20"/>
        </w:rPr>
      </w:pPr>
    </w:p>
    <w:p w14:paraId="71BEF406" w14:textId="07395CBA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Polski Koncern Naftowy ORLEN S.A. z siedzibą w Płocku, ul. Chemików 7, (dalej: ORLEN S.A.) informuje, że jest administratorem Pani/Pana danych osobowych. Kontaktowe numery telefonów do administratora danych: (24) 256 00 00, (24) 365 00 00, (22) 778 00 00.</w:t>
      </w:r>
    </w:p>
    <w:p w14:paraId="45A46C1C" w14:textId="33331537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Do kontaktu z Inspektorem Ochrony Danych w ORLEN S.A. służy następujący adres email: daneosobowe@orlen.pl. Z Inspektorem Ochrony Danych można skontaktować się także pisemnie na adres siedziby ORLEN S.A., wskazany w pkt 1, z dopiskiem „Inspektor Ochrony Danych“. Dane dot. Inspektora Ochrony Danych dostępne są również na stronie www.orlen.pl w zakładce „Kontakty”.</w:t>
      </w:r>
    </w:p>
    <w:p w14:paraId="4FD45798" w14:textId="1FDA6602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osobowe, które zostały przekazane do ORLEN S.A. przez Polski Komitet Paralimpijski - podmiot współpracujący z ORLEN S.A.</w:t>
      </w:r>
    </w:p>
    <w:p w14:paraId="203151DD" w14:textId="25C9792F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są przetwarzane przez ORLEN S.A., w celu wykorzystania Pani / Pana wizerunku utrwalonego na materiałach fotograficznych i filmowych w zakresie działalności PR, komunikacji zewnętrznej i wewnętrznej ORLEN S.A., w tym publikowania na oficjalnych stronach www, profilach w mediach społecznościowych, raportach z działalności i wydawnictwach ORLEN S.A oraz w celu obsługi, dochodzenia i obrony w razie zaistnienia wzajemnych roszczeń, na podstawie prawnie uzasadnionego interesu PKN ORLEN (zgodnie z art. 6 ust 1 lit. f RODO).</w:t>
      </w:r>
    </w:p>
    <w:p w14:paraId="1F1E577D" w14:textId="133D14E9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mogą być ujawniane przez ORLEN S.A. podmiotom z nim współpracującym (odbiorcom), w szczególności podmiotom świadczącym usługi informatyczne, podmiotom świadczącym usługi doręczania korespondencji i przesyłek, archiwizacji.</w:t>
      </w:r>
    </w:p>
    <w:p w14:paraId="6A0F25D5" w14:textId="2D117F59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Pani/Pana dane osobowe przetwarzane są przez okres niezbędny do realizacji prawnie uzasadnionych interesów ORLEN S.A. Okres przetwarzania danych może być przedłużony jedynie w przypadku i w zakresie, w jakim będą wymagać tego przepisy prawa.</w:t>
      </w:r>
    </w:p>
    <w:p w14:paraId="622B4AE5" w14:textId="77777777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Przysługują Pani/Pan prawa związane z przetwarzaniem danych osobowych:</w:t>
      </w:r>
    </w:p>
    <w:p w14:paraId="31E53053" w14:textId="77777777" w:rsidR="00576DF9" w:rsidRPr="00576DF9" w:rsidRDefault="00576DF9" w:rsidP="00576DF9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dostępu do treści swoich danych, </w:t>
      </w:r>
    </w:p>
    <w:p w14:paraId="407BA0AA" w14:textId="77777777" w:rsidR="00576DF9" w:rsidRPr="00576DF9" w:rsidRDefault="00576DF9" w:rsidP="00576DF9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prawo do sprostowania danych osobowych,</w:t>
      </w:r>
    </w:p>
    <w:p w14:paraId="61CF82A8" w14:textId="77777777" w:rsidR="00576DF9" w:rsidRPr="00576DF9" w:rsidRDefault="00576DF9" w:rsidP="00576DF9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do usunięcia danych osobowych lub ograniczenia przetwarzania, </w:t>
      </w:r>
    </w:p>
    <w:p w14:paraId="70D44C42" w14:textId="61A479C8" w:rsidR="00576DF9" w:rsidRPr="00576DF9" w:rsidRDefault="00576DF9" w:rsidP="00576DF9">
      <w:pPr>
        <w:numPr>
          <w:ilvl w:val="1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prawo wniesienia sprzeciwu - w przypadkach, kiedy ORLEN S.A. przetwarza  </w:t>
      </w:r>
    </w:p>
    <w:p w14:paraId="1B7E6907" w14:textId="77777777" w:rsidR="00576DF9" w:rsidRPr="00576DF9" w:rsidRDefault="00576DF9" w:rsidP="00576DF9">
      <w:pPr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       Pani/Pana dane osobowe na podstawie swojego prawnie uzasadnionego interesu;  </w:t>
      </w:r>
    </w:p>
    <w:p w14:paraId="5B8FFE7E" w14:textId="77777777" w:rsidR="00576DF9" w:rsidRPr="00576DF9" w:rsidRDefault="00576DF9" w:rsidP="00576DF9">
      <w:pPr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 xml:space="preserve">       sprzeciw można wyrazić ze względu na szczególną sytuację. </w:t>
      </w:r>
    </w:p>
    <w:p w14:paraId="17A24741" w14:textId="77777777" w:rsid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Żądanie dotyczące realizacji ww. praw może Pani/Pan wysłać na adres poczty elektronicznej: daneosobowe@orlen.pl lub adres siedziby ORLEN S.A. wskazany w pkt.1 z dopiskiem „Inspektor Ochrony Danych”.</w:t>
      </w:r>
    </w:p>
    <w:p w14:paraId="6323B1A0" w14:textId="4794411C" w:rsidR="00576DF9" w:rsidRPr="00576DF9" w:rsidRDefault="00576DF9" w:rsidP="00576DF9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576DF9">
        <w:rPr>
          <w:rFonts w:ascii="Arial" w:hAnsi="Arial" w:cs="Arial"/>
          <w:sz w:val="18"/>
          <w:szCs w:val="18"/>
        </w:rPr>
        <w:t>Przysługuje Pani/Panu prawo do wniesienia skargi do Prezesa Urzędu Ochrony Danych Osobowych</w:t>
      </w:r>
      <w:r>
        <w:rPr>
          <w:rFonts w:ascii="Arial" w:hAnsi="Arial" w:cs="Arial"/>
          <w:sz w:val="18"/>
          <w:szCs w:val="18"/>
        </w:rPr>
        <w:t>.</w:t>
      </w:r>
    </w:p>
    <w:p w14:paraId="1E8A4FF6" w14:textId="77777777" w:rsidR="00576DF9" w:rsidRPr="00576DF9" w:rsidRDefault="00576DF9" w:rsidP="0097112B">
      <w:pPr>
        <w:spacing w:after="120" w:line="256" w:lineRule="auto"/>
        <w:ind w:left="284"/>
        <w:jc w:val="both"/>
        <w:rPr>
          <w:rFonts w:ascii="Calibri" w:eastAsia="Calibri" w:hAnsi="Calibri" w:cs="Times New Roman"/>
          <w:sz w:val="18"/>
          <w:szCs w:val="18"/>
        </w:rPr>
      </w:pPr>
    </w:p>
    <w:bookmarkEnd w:id="3"/>
    <w:p w14:paraId="551A9626" w14:textId="77777777" w:rsidR="00BE2CC8" w:rsidRPr="00576DF9" w:rsidRDefault="00BE2CC8">
      <w:pPr>
        <w:rPr>
          <w:sz w:val="20"/>
          <w:szCs w:val="20"/>
        </w:rPr>
      </w:pPr>
    </w:p>
    <w:sectPr w:rsidR="00BE2CC8" w:rsidRPr="00576DF9" w:rsidSect="00CB0F45">
      <w:footerReference w:type="default" r:id="rId11"/>
      <w:pgSz w:w="11906" w:h="16838"/>
      <w:pgMar w:top="851" w:right="1274" w:bottom="1135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E9F76" w14:textId="77777777" w:rsidR="00064492" w:rsidRDefault="00064492">
      <w:pPr>
        <w:spacing w:after="0" w:line="240" w:lineRule="auto"/>
      </w:pPr>
      <w:r>
        <w:separator/>
      </w:r>
    </w:p>
  </w:endnote>
  <w:endnote w:type="continuationSeparator" w:id="0">
    <w:p w14:paraId="63CC8262" w14:textId="77777777" w:rsidR="00064492" w:rsidRDefault="0006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57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6211D85" w14:textId="77777777" w:rsidR="00240222" w:rsidRPr="00A01EC8" w:rsidRDefault="00AC09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Strona 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1EC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01E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0F7621F4" w14:textId="77777777" w:rsidR="00240222" w:rsidRDefault="00240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2299D" w14:textId="77777777" w:rsidR="00064492" w:rsidRDefault="00064492">
      <w:pPr>
        <w:spacing w:after="0" w:line="240" w:lineRule="auto"/>
      </w:pPr>
      <w:r>
        <w:separator/>
      </w:r>
    </w:p>
  </w:footnote>
  <w:footnote w:type="continuationSeparator" w:id="0">
    <w:p w14:paraId="0D086FE9" w14:textId="77777777" w:rsidR="00064492" w:rsidRDefault="0006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43F6"/>
    <w:multiLevelType w:val="hybridMultilevel"/>
    <w:tmpl w:val="D11A5D00"/>
    <w:lvl w:ilvl="0" w:tplc="1C7641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084FDD"/>
    <w:multiLevelType w:val="hybridMultilevel"/>
    <w:tmpl w:val="179C2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782AEA"/>
    <w:multiLevelType w:val="hybridMultilevel"/>
    <w:tmpl w:val="0DA01C46"/>
    <w:lvl w:ilvl="0" w:tplc="1C76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329C0"/>
    <w:multiLevelType w:val="hybridMultilevel"/>
    <w:tmpl w:val="CF14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837688">
    <w:abstractNumId w:val="2"/>
  </w:num>
  <w:num w:numId="2" w16cid:durableId="1366906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385601">
    <w:abstractNumId w:val="0"/>
  </w:num>
  <w:num w:numId="4" w16cid:durableId="588467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57"/>
    <w:rsid w:val="00064492"/>
    <w:rsid w:val="00183528"/>
    <w:rsid w:val="0018585E"/>
    <w:rsid w:val="001C0B4D"/>
    <w:rsid w:val="00240222"/>
    <w:rsid w:val="002E5CB6"/>
    <w:rsid w:val="0040568D"/>
    <w:rsid w:val="004140DA"/>
    <w:rsid w:val="00435980"/>
    <w:rsid w:val="004B6F80"/>
    <w:rsid w:val="00576DF9"/>
    <w:rsid w:val="005E2316"/>
    <w:rsid w:val="007C266C"/>
    <w:rsid w:val="007D5718"/>
    <w:rsid w:val="008419EC"/>
    <w:rsid w:val="00876332"/>
    <w:rsid w:val="0088503A"/>
    <w:rsid w:val="008C0C4F"/>
    <w:rsid w:val="008E0F77"/>
    <w:rsid w:val="008F348C"/>
    <w:rsid w:val="0097112B"/>
    <w:rsid w:val="009D1430"/>
    <w:rsid w:val="00A04585"/>
    <w:rsid w:val="00AC09F2"/>
    <w:rsid w:val="00B5270F"/>
    <w:rsid w:val="00BE2CC8"/>
    <w:rsid w:val="00CA05F0"/>
    <w:rsid w:val="00CB0F45"/>
    <w:rsid w:val="00D466F3"/>
    <w:rsid w:val="00E42E97"/>
    <w:rsid w:val="00F04ED5"/>
    <w:rsid w:val="00FB6388"/>
    <w:rsid w:val="00FC2D14"/>
    <w:rsid w:val="00FC49DC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534"/>
  <w15:chartTrackingRefBased/>
  <w15:docId w15:val="{1F6B259F-BB12-4DF0-AADA-E9109F8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F348C"/>
    <w:pPr>
      <w:keepNext/>
      <w:keepLines/>
      <w:spacing w:before="240" w:after="0"/>
      <w:outlineLvl w:val="0"/>
    </w:pPr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48C"/>
    <w:rPr>
      <w:rFonts w:ascii="Cambria" w:eastAsiaTheme="majorEastAsia" w:hAnsi="Cambria" w:cstheme="majorBidi"/>
      <w:smallCaps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59"/>
    <w:rsid w:val="007C266C"/>
    <w:pPr>
      <w:spacing w:after="0" w:line="240" w:lineRule="auto"/>
    </w:pPr>
    <w:rPr>
      <w:rFonts w:ascii="Arial" w:eastAsia="Arial" w:hAnsi="Arial" w:cs="Arial"/>
      <w:color w:val="000000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C266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color w:val="000000"/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266C"/>
    <w:rPr>
      <w:rFonts w:ascii="Arial" w:eastAsia="Arial" w:hAnsi="Arial" w:cs="Arial"/>
      <w:color w:val="00000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711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11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71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alympic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alympic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elp.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monika.kacprzak</cp:lastModifiedBy>
  <cp:revision>14</cp:revision>
  <dcterms:created xsi:type="dcterms:W3CDTF">2021-03-18T09:40:00Z</dcterms:created>
  <dcterms:modified xsi:type="dcterms:W3CDTF">2024-07-13T13:43:00Z</dcterms:modified>
</cp:coreProperties>
</file>